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1A" w:rsidRDefault="000A3C1A" w:rsidP="00270C3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3C1A">
        <w:rPr>
          <w:rFonts w:ascii="Arial" w:eastAsia="Times New Roman" w:hAnsi="Arial" w:cs="Arial"/>
          <w:b/>
          <w:sz w:val="24"/>
          <w:szCs w:val="24"/>
          <w:lang w:eastAsia="ru-RU"/>
        </w:rPr>
        <w:t>ПРОСТЫЕ АНАЛОГИИ</w:t>
      </w:r>
    </w:p>
    <w:p w:rsidR="000A3C1A" w:rsidRDefault="000A3C1A" w:rsidP="00270C3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Возраст: от 10 лет и старше</w:t>
      </w:r>
    </w:p>
    <w:p w:rsidR="002F133F" w:rsidRDefault="002F133F" w:rsidP="000A3C1A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C1A" w:rsidRDefault="000A3C1A" w:rsidP="000A3C1A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C1A">
        <w:rPr>
          <w:rFonts w:ascii="Arial" w:eastAsia="Times New Roman" w:hAnsi="Arial" w:cs="Arial"/>
          <w:sz w:val="24"/>
          <w:szCs w:val="24"/>
          <w:lang w:eastAsia="ru-RU"/>
        </w:rPr>
        <w:t>Выполнение этого задания требует понимания логических связей и отношений между понятиями, а также умения устойчиво сохранять заданный способ рассуждений при решении длинного ряда разнообразных задач. Методика заимствована из психологии труда.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3C1A">
        <w:rPr>
          <w:rFonts w:ascii="Arial" w:eastAsia="Times New Roman" w:hAnsi="Arial" w:cs="Arial"/>
          <w:sz w:val="24"/>
          <w:szCs w:val="24"/>
          <w:lang w:eastAsia="ru-RU"/>
        </w:rPr>
        <w:t>Для проведения опыта нужен бланк или просто отпечатанный ряд задач.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3C1A" w:rsidRPr="000A3C1A" w:rsidRDefault="000A3C1A" w:rsidP="000A3C1A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C1A" w:rsidRPr="000A3C1A" w:rsidRDefault="000A3C1A" w:rsidP="000A3C1A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3C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Интерпретация результатов теста</w:t>
      </w:r>
    </w:p>
    <w:p w:rsidR="000A3C1A" w:rsidRPr="000A3C1A" w:rsidRDefault="000A3C1A" w:rsidP="000A3C1A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C1A">
        <w:rPr>
          <w:rFonts w:ascii="Arial" w:eastAsia="Times New Roman" w:hAnsi="Arial" w:cs="Arial"/>
          <w:sz w:val="24"/>
          <w:szCs w:val="24"/>
          <w:lang w:eastAsia="ru-RU"/>
        </w:rPr>
        <w:t xml:space="preserve">Обычно испытуемый усваивает порядок решения задач после 2-3 примеров. О неустойчивости, хрупкости процесса мышления, утомляемости можно судить в том случае, если испытуемый делает случайные ошибки 3-4 раза подряд, выбирая слово по конкретной ассоциации, а потом без напоминания решает правильным способом. </w:t>
      </w:r>
      <w:r w:rsidRPr="000A3C1A">
        <w:rPr>
          <w:rFonts w:ascii="Arial" w:eastAsia="Times New Roman" w:hAnsi="Arial" w:cs="Arial"/>
          <w:sz w:val="24"/>
          <w:szCs w:val="24"/>
          <w:lang w:eastAsia="ru-RU"/>
        </w:rPr>
        <w:t>Если испытуемый, имеющий образование 7 классов, никак не может усвоить задание после 3-4 примеров, это дает основание думать, что его интеллектуальные процессы, по крайней мере, затруднены.</w:t>
      </w:r>
      <w:r w:rsidRPr="000A3C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3C1A">
        <w:rPr>
          <w:rFonts w:ascii="Arial" w:eastAsia="Times New Roman" w:hAnsi="Arial" w:cs="Arial"/>
          <w:sz w:val="24"/>
          <w:szCs w:val="24"/>
          <w:lang w:eastAsia="ru-RU"/>
        </w:rPr>
        <w:t>Чаще всего при выполнении этог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задания наблюдаются случайные </w:t>
      </w:r>
      <w:r w:rsidRPr="000A3C1A">
        <w:rPr>
          <w:rFonts w:ascii="Arial" w:eastAsia="Times New Roman" w:hAnsi="Arial" w:cs="Arial"/>
          <w:sz w:val="24"/>
          <w:szCs w:val="24"/>
          <w:lang w:eastAsia="ru-RU"/>
        </w:rPr>
        <w:t>ошибки. Вместо того,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3C1A">
        <w:rPr>
          <w:rFonts w:ascii="Arial" w:eastAsia="Times New Roman" w:hAnsi="Arial" w:cs="Arial"/>
          <w:sz w:val="24"/>
          <w:szCs w:val="24"/>
          <w:lang w:eastAsia="ru-RU"/>
        </w:rPr>
        <w:t>чтобы руководствоваться при выборе слова образцом логической связи слева, испытуемый просто подбирает к верхнему слову справа какое-либо близкое по конкретной ассоциации слово из нижних.</w:t>
      </w:r>
    </w:p>
    <w:p w:rsidR="000A3C1A" w:rsidRPr="000A3C1A" w:rsidRDefault="000A3C1A" w:rsidP="000A3C1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3C1A">
        <w:rPr>
          <w:rFonts w:ascii="Arial" w:eastAsia="Times New Roman" w:hAnsi="Arial" w:cs="Arial"/>
          <w:sz w:val="24"/>
          <w:szCs w:val="24"/>
          <w:lang w:eastAsia="ru-RU"/>
        </w:rPr>
        <w:t xml:space="preserve">Подсчитывается количество правильных и ошибочных ответов, анализируется характер установленных связей между понятиями – конкретные, логические, категориальные, фиксируется последовательность и устойчивость выбора существенных признаков для установления аналогий. По типу связей можно судить об </w:t>
      </w:r>
      <w:r w:rsidRPr="000A3C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уровне развития мышления</w:t>
      </w:r>
      <w:r w:rsidRPr="000A3C1A">
        <w:rPr>
          <w:rFonts w:ascii="Arial" w:eastAsia="Times New Roman" w:hAnsi="Arial" w:cs="Arial"/>
          <w:sz w:val="24"/>
          <w:szCs w:val="24"/>
          <w:lang w:eastAsia="ru-RU"/>
        </w:rPr>
        <w:t xml:space="preserve"> у испытуемого – преобладании </w:t>
      </w:r>
      <w:r w:rsidRPr="000A3C1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наглядных</w:t>
      </w:r>
      <w:r w:rsidRPr="000A3C1A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Pr="000A3C1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логических</w:t>
      </w:r>
      <w:r w:rsidRPr="000A3C1A">
        <w:rPr>
          <w:rFonts w:ascii="Arial" w:eastAsia="Times New Roman" w:hAnsi="Arial" w:cs="Arial"/>
          <w:sz w:val="24"/>
          <w:szCs w:val="24"/>
          <w:lang w:eastAsia="ru-RU"/>
        </w:rPr>
        <w:t xml:space="preserve"> форм.</w:t>
      </w:r>
    </w:p>
    <w:p w:rsidR="000A3C1A" w:rsidRDefault="00270C32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Логические – это «правильная» аналогия</w:t>
      </w:r>
    </w:p>
    <w:p w:rsidR="00270C32" w:rsidRDefault="00270C32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Категориальные – это принадлежность к категории (?) (бритва – инструменты)</w:t>
      </w:r>
    </w:p>
    <w:p w:rsidR="00270C32" w:rsidRPr="000A3C1A" w:rsidRDefault="00270C32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 – ассоциативные (?) – (пища – хлеб, пища – еда)</w:t>
      </w:r>
    </w:p>
    <w:p w:rsidR="000A3C1A" w:rsidRPr="000A3C1A" w:rsidRDefault="000A3C1A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7A7" w:rsidRPr="000A3C1A" w:rsidRDefault="008737A7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7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Инструкция</w:t>
      </w:r>
      <w:r w:rsidRPr="00873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дается в форме совместного решения первых трех задач</w:t>
      </w:r>
      <w:r w:rsidRPr="000A3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737A7" w:rsidRPr="008737A7" w:rsidRDefault="008737A7" w:rsidP="000A3C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«Вот посмотрите, здесь написано два слова </w:t>
      </w:r>
      <w:r w:rsidRPr="00873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 сверху лошадь, снизу жеребенок. Какая между ними связь? Жеребенок </w:t>
      </w:r>
      <w:r w:rsidRPr="00873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 детеныш лошади. А здесь, справа тоже сверху одно слово </w:t>
      </w:r>
      <w:r w:rsidRPr="00873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 корова, а внизу пять слов на выбор. Из них нужно выбрать только одно слово, которое также будет относиться к слову «корова», как жеребенок к лошади, т. е. чтобы оно обозначало детеныша коровы. Это будет... теленок. Значит, нужно раньше установить, как связаны между собой слова, написанные слева, и затем установить такую же связь справа.</w:t>
      </w:r>
    </w:p>
    <w:p w:rsidR="008737A7" w:rsidRPr="000A3C1A" w:rsidRDefault="008737A7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Разберем еще пример: вот здесь слева </w:t>
      </w:r>
      <w:r w:rsidRPr="00873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 яйцо </w:t>
      </w:r>
      <w:r w:rsidRPr="00873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 скорлупа. Связь такая: чтобы съесть яйцо, нужно снять скорлупу. А справа </w:t>
      </w:r>
      <w:r w:rsidRPr="00873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 xml:space="preserve"> картофель и внизу пя</w:t>
      </w:r>
      <w:r w:rsidRPr="000A3C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слов на выбор»</w:t>
      </w:r>
    </w:p>
    <w:p w:rsidR="00C9359E" w:rsidRDefault="00C9359E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AC5" w:rsidRDefault="00AC5AC5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A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Ограничения по времени: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НЕТ</w:t>
      </w:r>
    </w:p>
    <w:p w:rsidR="00AC5AC5" w:rsidRPr="000A3C1A" w:rsidRDefault="00AC5AC5" w:rsidP="000A3C1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AC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Нормы: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НЕТ</w:t>
      </w:r>
    </w:p>
    <w:p w:rsidR="00C9359E" w:rsidRPr="008737A7" w:rsidRDefault="00C9359E" w:rsidP="000A3C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37A7" w:rsidRDefault="008737A7" w:rsidP="000A3C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359E" w:rsidRDefault="00C9359E" w:rsidP="00C9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из 5</w:t>
      </w:r>
      <w:r w:rsidR="002332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нижних слов (справа в таблице) такое, которое относится</w:t>
      </w:r>
    </w:p>
    <w:p w:rsidR="008737A7" w:rsidRDefault="00C9359E" w:rsidP="00C9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выделенному слову так же, как слова в левой части таблицы</w:t>
      </w:r>
    </w:p>
    <w:p w:rsidR="00C9359E" w:rsidRPr="008737A7" w:rsidRDefault="00C9359E" w:rsidP="00C93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6521"/>
      </w:tblGrid>
      <w:tr w:rsidR="008737A7" w:rsidRPr="008737A7" w:rsidTr="003E0C03">
        <w:trPr>
          <w:trHeight w:val="27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лошадь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корова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жеребенок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пастбище, рога, молоко, теленок, бык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скорлупа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курица, огород, капуста, суп, шелуха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ложка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вилка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масло, нож, тарелка, мясо, посуда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коньки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лодка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зима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лед, каток, весло, лето, река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ухо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зубы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слышать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видеть, лечить, рот, щетка, жевать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собака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щука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шерсть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овца, ловкость, рыба, удочки, чешуя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пробка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камень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плавать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пловец, тонуть, гранит, возить, каменщик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суп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вода, тарелка, крупа, соль, ложка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рука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сук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топор, перчатка, нога, работа, палец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tabs>
                <w:tab w:val="left" w:pos="0"/>
                <w:tab w:val="left" w:pos="4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дождь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мороз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зонтик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палка, холод, сани, зима, шуба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больница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доктор, ученик, учреждение, лечение, больной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песня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картина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глухой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хромой, слепой, художник, рисунок, больной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нож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стол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вилка, дерево, стул, пища, скатерть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рыба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муха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сеть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решето, комар, комната, жужжать, паутина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гнездо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люди, птенец, рабочий, зверь, дом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дом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пекарь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вагон, город, жилище, строитель, дверь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ботинок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пуговица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портной, магазин, нога, шнурок, шляпа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коса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бритва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трава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сено, волосы, острая, сталь, инструменты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рука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сапог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галоши, кулак, перчатка, палец, кисть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пища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жажда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пить, голод, хлеб, рот, еда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электричество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пар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проволока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лампочка, ток, вода, трубы, кипение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паровоз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конь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вагоны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поезд, лошадь, овес, телега, конюшня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алмаз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железо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редкий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драгоценный, железный, твердый, сталь</w:t>
            </w:r>
            <w:r w:rsidR="007E2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обычный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бежать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кричать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стоять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молчать, ползать, шуметь, звать, плакать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волк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птица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пасть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воздух, клюв, соловей, яйцо, пение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растение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птица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семя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зерно, клюв, соловей, пение, яйцо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театр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зритель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актер, книги, читатель, библиотекарь, любитель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зима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ночь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мороз, день, январь, осень, сани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дерево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пень, пила, столяр, кора, листья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глаза</w:t>
            </w:r>
          </w:p>
        </w:tc>
      </w:tr>
      <w:tr w:rsidR="008737A7" w:rsidRPr="008737A7" w:rsidTr="003E0C03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A7" w:rsidRPr="008737A7" w:rsidRDefault="008737A7" w:rsidP="003E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костыль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A7" w:rsidRPr="008737A7" w:rsidRDefault="008737A7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галка, очки, слезы, зрение, нос</w:t>
            </w:r>
          </w:p>
        </w:tc>
      </w:tr>
    </w:tbl>
    <w:p w:rsidR="00C9359E" w:rsidRDefault="00C9359E">
      <w:r>
        <w:br w:type="page"/>
      </w:r>
    </w:p>
    <w:p w:rsidR="008737A7" w:rsidRDefault="00C9359E" w:rsidP="00C75938">
      <w:pPr>
        <w:jc w:val="center"/>
      </w:pPr>
      <w:r>
        <w:lastRenderedPageBreak/>
        <w:t>Протокол</w:t>
      </w:r>
      <w:r w:rsidR="00C75938">
        <w:t xml:space="preserve"> (простые аналогии)</w:t>
      </w:r>
    </w:p>
    <w:p w:rsidR="00C75938" w:rsidRDefault="00C75938" w:rsidP="00C75938">
      <w:pPr>
        <w:jc w:val="center"/>
      </w:pPr>
    </w:p>
    <w:p w:rsidR="00C75938" w:rsidRDefault="00C75938">
      <w:r>
        <w:t>ФИО______________________________________________________________________________</w:t>
      </w:r>
    </w:p>
    <w:p w:rsidR="00C75938" w:rsidRDefault="00C75938"/>
    <w:p w:rsidR="00C75938" w:rsidRDefault="00C75938">
      <w:r>
        <w:t>Дата ___________________________________________________________________________</w:t>
      </w:r>
    </w:p>
    <w:p w:rsidR="00C75938" w:rsidRDefault="00C759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3"/>
        <w:gridCol w:w="5244"/>
        <w:gridCol w:w="2410"/>
      </w:tblGrid>
      <w:tr w:rsidR="00C9359E" w:rsidRPr="008737A7" w:rsidTr="00C75938">
        <w:trPr>
          <w:jc w:val="center"/>
        </w:trPr>
        <w:tc>
          <w:tcPr>
            <w:tcW w:w="709" w:type="dxa"/>
            <w:hideMark/>
          </w:tcPr>
          <w:p w:rsidR="00C9359E" w:rsidRPr="008737A7" w:rsidRDefault="00C75938" w:rsidP="003E0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3" w:type="dxa"/>
            <w:hideMark/>
          </w:tcPr>
          <w:p w:rsidR="00C9359E" w:rsidRPr="008737A7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5244" w:type="dxa"/>
            <w:hideMark/>
          </w:tcPr>
          <w:p w:rsidR="00C9359E" w:rsidRPr="008737A7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Объяснение</w:t>
            </w:r>
          </w:p>
        </w:tc>
        <w:tc>
          <w:tcPr>
            <w:tcW w:w="2410" w:type="dxa"/>
          </w:tcPr>
          <w:p w:rsidR="00C9359E" w:rsidRPr="008737A7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</w:t>
            </w: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</w:tcPr>
          <w:p w:rsidR="00C9359E" w:rsidRPr="00C75938" w:rsidRDefault="00C9359E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теленок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</w:tcPr>
          <w:p w:rsidR="00C9359E" w:rsidRPr="00C75938" w:rsidRDefault="00C9359E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шелуха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мясо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жевать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чешуя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тонуть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палец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шуба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лечение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слепой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дерево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59E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3" w:type="dxa"/>
          </w:tcPr>
          <w:p w:rsidR="00C9359E" w:rsidRPr="00C75938" w:rsidRDefault="007E23D6" w:rsidP="00C759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паутина</w:t>
            </w:r>
          </w:p>
        </w:tc>
        <w:tc>
          <w:tcPr>
            <w:tcW w:w="5244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C9359E" w:rsidRDefault="00C9359E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938" w:rsidRDefault="00C75938">
      <w:r>
        <w:br w:type="page"/>
      </w:r>
    </w:p>
    <w:p w:rsidR="008737A7" w:rsidRDefault="008737A7" w:rsidP="00C9359E"/>
    <w:p w:rsidR="00C75938" w:rsidRDefault="00C75938" w:rsidP="00C935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96"/>
        <w:gridCol w:w="4961"/>
        <w:gridCol w:w="1990"/>
      </w:tblGrid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96" w:type="dxa"/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4961" w:type="dxa"/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6" w:type="dxa"/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</w:t>
            </w:r>
          </w:p>
        </w:tc>
        <w:tc>
          <w:tcPr>
            <w:tcW w:w="4961" w:type="dxa"/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шнурок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волосы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перчатка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голод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трубы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телега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обычный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молчать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клюв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яйцо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читатель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столяр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938" w:rsidRPr="008737A7" w:rsidTr="00C75938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Pr="00C75938" w:rsidRDefault="00C75938" w:rsidP="003E0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9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8" w:rsidRDefault="00C75938" w:rsidP="003E0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938" w:rsidRDefault="00C75938" w:rsidP="00C9359E"/>
    <w:sectPr w:rsidR="00C75938" w:rsidSect="008737A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7"/>
    <w:rsid w:val="000A3C1A"/>
    <w:rsid w:val="0023322D"/>
    <w:rsid w:val="00270C32"/>
    <w:rsid w:val="002F133F"/>
    <w:rsid w:val="007E23D6"/>
    <w:rsid w:val="008737A7"/>
    <w:rsid w:val="00AC5AC5"/>
    <w:rsid w:val="00C75938"/>
    <w:rsid w:val="00C9359E"/>
    <w:rsid w:val="00E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D1AC"/>
  <w15:chartTrackingRefBased/>
  <w15:docId w15:val="{B7F38A4B-8573-4065-BCF9-FF8C066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A3C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3C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C1A"/>
    <w:rPr>
      <w:b/>
      <w:bCs/>
    </w:rPr>
  </w:style>
  <w:style w:type="character" w:styleId="a5">
    <w:name w:val="Emphasis"/>
    <w:basedOn w:val="a0"/>
    <w:uiPriority w:val="20"/>
    <w:qFormat/>
    <w:rsid w:val="000A3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B177-882A-473B-909D-A75FFBD2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Натка</dc:creator>
  <cp:keywords/>
  <dc:description/>
  <cp:lastModifiedBy>Натка</cp:lastModifiedBy>
  <cp:revision>4</cp:revision>
  <dcterms:created xsi:type="dcterms:W3CDTF">2017-09-18T06:03:00Z</dcterms:created>
  <dcterms:modified xsi:type="dcterms:W3CDTF">2017-09-18T07:11:00Z</dcterms:modified>
</cp:coreProperties>
</file>